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A0A" w:rsidRPr="001415D4" w:rsidRDefault="00E47A0A" w:rsidP="00E47A0A">
      <w:pPr>
        <w:spacing w:before="120"/>
        <w:jc w:val="center"/>
        <w:rPr>
          <w:rFonts w:ascii="Tahoma" w:hAnsi="Tahoma" w:cs="Tahoma"/>
          <w:b/>
          <w:bCs/>
          <w:color w:val="000000" w:themeColor="text1"/>
          <w:sz w:val="28"/>
          <w:szCs w:val="28"/>
          <w:lang w:val="pt-BR"/>
        </w:rPr>
      </w:pPr>
      <w:r w:rsidRPr="001415D4">
        <w:rPr>
          <w:rFonts w:ascii="Tahoma" w:hAnsi="Tahoma" w:cs="Tahoma"/>
          <w:b/>
          <w:bCs/>
          <w:color w:val="000000" w:themeColor="text1"/>
          <w:sz w:val="28"/>
          <w:szCs w:val="28"/>
          <w:lang w:val="pt-BR"/>
        </w:rPr>
        <w:t>Texto-base do Tema e L</w:t>
      </w:r>
      <w:bookmarkStart w:id="0" w:name="_GoBack"/>
      <w:bookmarkEnd w:id="0"/>
      <w:r w:rsidRPr="001415D4">
        <w:rPr>
          <w:rFonts w:ascii="Tahoma" w:hAnsi="Tahoma" w:cs="Tahoma"/>
          <w:b/>
          <w:bCs/>
          <w:color w:val="000000" w:themeColor="text1"/>
          <w:sz w:val="28"/>
          <w:szCs w:val="28"/>
          <w:lang w:val="pt-BR"/>
        </w:rPr>
        <w:t>ema de 2020</w:t>
      </w:r>
    </w:p>
    <w:p w:rsidR="00E47A0A" w:rsidRPr="001415D4" w:rsidRDefault="00E47A0A" w:rsidP="00E47A0A">
      <w:pPr>
        <w:spacing w:before="120"/>
        <w:rPr>
          <w:rFonts w:ascii="Tahoma" w:hAnsi="Tahoma" w:cs="Tahoma"/>
          <w:color w:val="000000" w:themeColor="text1"/>
          <w:sz w:val="22"/>
          <w:szCs w:val="22"/>
          <w:lang w:val="pt-BR"/>
        </w:rPr>
      </w:pPr>
    </w:p>
    <w:p w:rsidR="00E47A0A" w:rsidRPr="001415D4" w:rsidRDefault="00E47A0A" w:rsidP="001415D4">
      <w:pPr>
        <w:spacing w:before="120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  <w:lang w:val="pt-BR"/>
        </w:rPr>
        <w:t>Tema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: Viver o Batismo</w:t>
      </w:r>
    </w:p>
    <w:p w:rsidR="00E47A0A" w:rsidRPr="001415D4" w:rsidRDefault="00E47A0A" w:rsidP="001415D4">
      <w:pPr>
        <w:spacing w:before="120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  <w:lang w:val="pt-BR"/>
        </w:rPr>
        <w:t>Lema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: Eu escolhi vocês para que deem fruto (João 15.16)</w:t>
      </w:r>
    </w:p>
    <w:p w:rsidR="00E47A0A" w:rsidRPr="001415D4" w:rsidRDefault="00E47A0A" w:rsidP="001415D4">
      <w:pPr>
        <w:rPr>
          <w:rFonts w:ascii="Tahoma" w:hAnsi="Tahoma" w:cs="Tahoma"/>
          <w:color w:val="000000" w:themeColor="text1"/>
          <w:sz w:val="22"/>
          <w:szCs w:val="22"/>
          <w:lang w:val="pt-BR"/>
        </w:rPr>
      </w:pPr>
    </w:p>
    <w:p w:rsidR="00E47A0A" w:rsidRPr="001415D4" w:rsidRDefault="00E47A0A" w:rsidP="00E47A0A">
      <w:pPr>
        <w:spacing w:before="120"/>
        <w:jc w:val="center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“A vida cristã é simplesmente um batismo diário, iniciado uma vez e em constante andamento”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(Martim Lutero, Catecismo Maior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)</w:t>
      </w:r>
      <w:proofErr w:type="gramEnd"/>
    </w:p>
    <w:p w:rsidR="00E47A0A" w:rsidRPr="001415D4" w:rsidRDefault="00E47A0A" w:rsidP="001415D4">
      <w:pPr>
        <w:rPr>
          <w:rFonts w:ascii="Tahoma" w:hAnsi="Tahoma" w:cs="Tahoma"/>
          <w:color w:val="000000" w:themeColor="text1"/>
          <w:sz w:val="22"/>
          <w:szCs w:val="22"/>
          <w:lang w:val="pt-BR"/>
        </w:rPr>
      </w:pPr>
    </w:p>
    <w:p w:rsidR="00E47A0A" w:rsidRPr="001415D4" w:rsidRDefault="00E47A0A" w:rsidP="001415D4">
      <w:pPr>
        <w:pStyle w:val="NormalWeb"/>
        <w:shd w:val="clear" w:color="auto" w:fill="FFFFFF"/>
        <w:spacing w:before="120" w:beforeAutospacing="0" w:after="0" w:afterAutospacing="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</w:rPr>
        <w:t xml:space="preserve">O XXXI Concílio da Igreja, realizado em 2018 na cidade de Curitiba/PR, aprovou as cinco metas missionárias da IECLB para o período de 2019-2024. As metas definem as áreas prioritárias e o rumo da nossa ação missionária. São propósitos para toda a Igreja. A primeira meta diz que queremos ser uma “Igreja que valoriza o sacerdócio geral,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</w:rPr>
        <w:t>capacita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</w:rPr>
        <w:t xml:space="preserve"> as pessoas e aprofunda a fé para seu testemunho na Igreja e no mundo”. O Tema do Ano de 2020 tem como pano de fundo especialmente essa meta. Viver o Batismo é viver o sacerdócio geral de todas as pessoas que creem.</w:t>
      </w:r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 </w:t>
      </w:r>
      <w:r w:rsidRPr="001415D4">
        <w:rPr>
          <w:rFonts w:ascii="Tahoma" w:hAnsi="Tahoma" w:cs="Tahoma"/>
          <w:color w:val="000000" w:themeColor="text1"/>
          <w:sz w:val="22"/>
          <w:szCs w:val="22"/>
        </w:rPr>
        <w:t xml:space="preserve">O Batismo é a origem e a base para o exercício do sacerdócio. Mas como entendemos o Batismo e o sacerdócio geral? Nada melhor do que recorrer ao tesouro da tradição bíblica e luterana, bem como às manifestações da IECLB sobre esses assuntos. O texto-base que apresentamos é um resumo sistematizado desse precioso tesouro de que dispomos. </w:t>
      </w:r>
    </w:p>
    <w:p w:rsidR="00E47A0A" w:rsidRPr="001415D4" w:rsidRDefault="00E47A0A" w:rsidP="001415D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</w:p>
    <w:p w:rsidR="00E47A0A" w:rsidRPr="001415D4" w:rsidRDefault="00E47A0A" w:rsidP="001415D4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bookmarkStart w:id="1" w:name="_Hlk16665665"/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</w:rPr>
        <w:t>Batismo como sacramento</w:t>
      </w:r>
    </w:p>
    <w:p w:rsidR="00E47A0A" w:rsidRPr="001415D4" w:rsidRDefault="00E47A0A" w:rsidP="001415D4">
      <w:pPr>
        <w:pStyle w:val="NormalWeb"/>
        <w:shd w:val="clear" w:color="auto" w:fill="FFFFFF"/>
        <w:spacing w:before="120" w:beforeAutospacing="0" w:after="0" w:afterAutospacing="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</w:rPr>
        <w:t xml:space="preserve">O Batismo é um sacramento. Sacramentos são meios da graça de Deus, ou seja, são meios que Deus utiliza para conceder perdão e salvação. Um sacramento possui três componentes: mandamento divino, promessa da graça e elemento visível. Seguindo este pressuposto, a Igreja Luterana reconhece dois sacramentos: o Batismo e a Santa Ceia. Esses sacramentos foram instituídos por Jesus Cristo (= mandamento divino), oferecem perdão e salvação (= promessa da graça) e são perceptíveis na forma de água, pão e fruto da videira (= elemento visível). </w:t>
      </w:r>
    </w:p>
    <w:p w:rsidR="00E47A0A" w:rsidRPr="001415D4" w:rsidRDefault="00E47A0A" w:rsidP="001415D4">
      <w:pPr>
        <w:pStyle w:val="NormalWeb"/>
        <w:shd w:val="clear" w:color="auto" w:fill="FFFFFF"/>
        <w:spacing w:before="120" w:beforeAutospacing="0" w:after="0" w:afterAutospacing="0"/>
        <w:ind w:firstLine="708"/>
        <w:jc w:val="both"/>
        <w:rPr>
          <w:rFonts w:ascii="Tahoma" w:hAnsi="Tahoma" w:cs="Tahoma"/>
          <w:i/>
          <w:iCs/>
          <w:color w:val="000000" w:themeColor="text1"/>
          <w:sz w:val="22"/>
          <w:szCs w:val="22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</w:rPr>
        <w:t xml:space="preserve">O mandamento divino no Batismo é a instrução de Jesus: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</w:rPr>
        <w:t xml:space="preserve">“Toda a autoridade me foi dada no céu e na terra. Portanto, vão e façam discípulos de todas as nações, batizando-os em nome do Pai, do Filho e do Espírito Santo, ensinando-os a guardar todas as coisas que tenho ordenado a vocês” </w:t>
      </w:r>
      <w:r w:rsidRPr="001415D4">
        <w:rPr>
          <w:rFonts w:ascii="Tahoma" w:hAnsi="Tahoma" w:cs="Tahoma"/>
          <w:color w:val="000000" w:themeColor="text1"/>
          <w:sz w:val="22"/>
          <w:szCs w:val="22"/>
        </w:rPr>
        <w:t>(Mateus 28.18-20).</w:t>
      </w:r>
    </w:p>
    <w:p w:rsidR="00E47A0A" w:rsidRPr="001415D4" w:rsidRDefault="00E47A0A" w:rsidP="001415D4">
      <w:pPr>
        <w:pStyle w:val="NormalWeb"/>
        <w:shd w:val="clear" w:color="auto" w:fill="FFFFFF"/>
        <w:spacing w:before="120" w:beforeAutospacing="0" w:after="0" w:afterAutospacing="0"/>
        <w:ind w:firstLine="708"/>
        <w:jc w:val="both"/>
        <w:rPr>
          <w:rFonts w:ascii="Tahoma" w:hAnsi="Tahoma" w:cs="Tahoma"/>
          <w:i/>
          <w:color w:val="000000" w:themeColor="text1"/>
          <w:sz w:val="22"/>
          <w:szCs w:val="22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</w:rPr>
        <w:t xml:space="preserve">A promessa da graça no Batismo é a afirmação de Jesus: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</w:rPr>
        <w:t xml:space="preserve">“Quem crer e for batizado será salvo; quem, porém, não crer será condenado” </w:t>
      </w:r>
      <w:r w:rsidRPr="001415D4">
        <w:rPr>
          <w:rFonts w:ascii="Tahoma" w:hAnsi="Tahoma" w:cs="Tahoma"/>
          <w:iCs/>
          <w:color w:val="000000" w:themeColor="text1"/>
          <w:sz w:val="22"/>
          <w:szCs w:val="22"/>
        </w:rPr>
        <w:t>(M</w:t>
      </w:r>
      <w:r w:rsidRPr="001415D4">
        <w:rPr>
          <w:rFonts w:ascii="Tahoma" w:hAnsi="Tahoma" w:cs="Tahoma"/>
          <w:color w:val="000000" w:themeColor="text1"/>
          <w:sz w:val="22"/>
          <w:szCs w:val="22"/>
        </w:rPr>
        <w:t>arcos 16.16).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Sobre o mandamento e a promessa, Martim Lutero escreveu: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“Nessas palavras você deve observar, em primeiro lugar, que aqui se trata de mandamento e instituição por parte de Deus, que não se deve duvidar de que o Batismo seja coisa divina, não concebida ou inventada por humanos [...]. A palavra e o mandamento de Deus estão aí a instituir, fundamentar e confirmar o Batismo”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(Catecismo Maior). Jesus Cristo delegou a tarefa de batizar na condição 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lastRenderedPageBreak/>
        <w:t xml:space="preserve">de ressuscitado que recebeu de Deus toda a autoridade no céu e na terra. A legitimidade do Batismo está, portanto, na autoridade divina. Por isto, o Batismo não é um ato humano, mas de Deus: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“ser batizado no nome de Deus é ser batizado não por pessoas, mas pelo próprio Deus. Mesmo que se realize pela mão humana, é autêntico ato [ou obra] do próprio Deus” 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(Catecismo Maior). 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O elemento visível no Batismo é a água. Ela é necessária para a vida das plantas, dos animais e dos seres humanos. Sem água não podemos viver; por isto, ela é símbolo de vida. A água tem o poder de purificar, o que faz dela um símbolo de renovação. A água também pode destruir e, neste sentido, simboliza a morte. Todas estas representações são úteis para falar sobre o Batismo, porém a água do Batismo não é apenas um elemento simbólico, “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mas é a água contida no mandamento de Deus e ligada à palavra de Deus. [...] Sem a palavra de Deus a água é só água e não é batismo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” (Catecismo Menor). Não é o sentido simbólico, a qualidade ou a quantidade de água que dignificam o Batismo, mas a palavra de Deus.</w:t>
      </w:r>
    </w:p>
    <w:p w:rsidR="00E47A0A" w:rsidRPr="001415D4" w:rsidRDefault="00E47A0A" w:rsidP="001415D4">
      <w:pPr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</w:p>
    <w:p w:rsidR="00E47A0A" w:rsidRPr="001415D4" w:rsidRDefault="00E47A0A" w:rsidP="001415D4">
      <w:pPr>
        <w:ind w:firstLine="709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  <w:lang w:val="pt-BR"/>
        </w:rPr>
        <w:t>Qual é o efeito do Batismo?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Para Lutero, o objetivo do Batismo é tornar a pessoa bem-aventurada. Bem-aventurada, na percepção do Reformador, é a pessoa que entra no reino de Cristo e vive com ele eternamente. Quando somos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batizadas e batizados em nome do trino Deus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, a dignidade de carregar esse nome nos é dada. E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“onde estiver o nome de Deus, somente pode haver vida e </w:t>
      </w:r>
      <w:proofErr w:type="spellStart"/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boa-aventurança</w:t>
      </w:r>
      <w:proofErr w:type="spellEnd"/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(Catecismo Maior). 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Batismo nos torna pessoas bem-aventuradas porque realiza em nós o perdão dos pecados. Isto acontece unicamente pela ação de Deus: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“ele nos salvou, não por obras de justiça praticadas por nós, mas segundo a sua misericórdia. Ele nos salvou mediante o lavar regenerador e renovador do Espírito Santo, que ele derramou sobre nós ricamente, por meio de Jesus Cristo, nosso Salvador, a fim de que, justificados por graça, nos tornemos seus herdeiros, segundo a esperança da vida eterna”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(Tito 3.5-7).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bookmarkStart w:id="2" w:name="_Hlk18936209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Unida à palavra de Deus, a água do Batismo afoga o pecado e nos faz ressurgir como nova pessoa. Ganhamos assim a identidade de pessoas justificadas por Deus. Embora os nossos pecados sejam afogados, não estamos totalmente livres do poder do mal. Durante toda a vida carregaremos a ambiguidade de sermos, ao mesmo tempo, pessoas justificadas e pecadoras. A graça de Deus, todavia, permanecerá e sempre poderemos retornar a ela sem a necessidade de um novo Batismo. Por ser obra de Deus, o Batismo acontece uma só vez e vale para toda a vida. A prática do </w:t>
      </w:r>
      <w:proofErr w:type="spell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rebatismo</w:t>
      </w:r>
      <w:proofErr w:type="spell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é inadmissível porque menospreza a obra de Deus.</w:t>
      </w:r>
    </w:p>
    <w:bookmarkEnd w:id="2"/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Batismo nos torna pessoas bem-aventuradas porque nos une a Cristo: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“todos vocês que foram batizados em Cristo, de Cristo se revestiram”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(Gálatas 3.27). O Batismo estabelece um vínculo pessoal com Jesus e nos torna participantes da sua vida, morte e ressurreição: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“Fomos sepultados com ele na morte pelo batismo, para que, como Cristo foi ressuscitado dentre os mortos pela glória do Pai, assim também nós andemos em novidade de vida”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(Romanos 6.4). 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Batismo nos torna pessoas bem-aventuradas porque nos agracia com o Espírito Santo. A pessoa batizada em nome do Pai, do Filho e do Espírito Santo está colocada sob o âmbito da ação do trino Deus. Neste sentido, a Igreja Luterana reconhece que o Espírito Santo é concedido no Batismo. Por meio do Espírito Santo, Deus nos purifica e dá nova vida. É por isto que Lutero afirma que o Batismo é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“um banho de novo nascimento no Espírito Santo”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(Catecismo Menor). </w:t>
      </w:r>
    </w:p>
    <w:p w:rsidR="00E47A0A" w:rsidRPr="001415D4" w:rsidRDefault="00E47A0A" w:rsidP="001415D4">
      <w:pPr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</w:p>
    <w:bookmarkEnd w:id="1"/>
    <w:p w:rsidR="00E47A0A" w:rsidRPr="001415D4" w:rsidRDefault="00E47A0A" w:rsidP="001415D4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</w:rPr>
        <w:t>Batismo e fé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artigo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9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da Confissão de </w:t>
      </w:r>
      <w:proofErr w:type="spell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Augsburgo</w:t>
      </w:r>
      <w:proofErr w:type="spell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declara que o Batismo é necessário e que por ele se oferece a graça de Deus. A falta de fé não invalida o Batismo: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“Se a palavra estiver junto com a água, o Batismo será autêntico, mesmo que não seja corretamente recebido ou usado,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lastRenderedPageBreak/>
        <w:t>uma vez que ele não está vinculado à nossa fé, como disse, mas à palavra”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(Catecismo Maior). Ainda assim, a promessa de Jesus Cristo diz: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“Quem crer e for batizado será salvo; quem, porém, não crer será condenado”</w:t>
      </w:r>
      <w:r w:rsidRPr="001415D4">
        <w:rPr>
          <w:rFonts w:ascii="Tahoma" w:hAnsi="Tahoma" w:cs="Tahoma"/>
          <w:i/>
          <w:color w:val="000000" w:themeColor="text1"/>
          <w:sz w:val="22"/>
          <w:szCs w:val="22"/>
          <w:lang w:val="pt-BR"/>
        </w:rPr>
        <w:t xml:space="preserve"> </w:t>
      </w:r>
      <w:r w:rsidRPr="001415D4">
        <w:rPr>
          <w:rFonts w:ascii="Tahoma" w:hAnsi="Tahoma" w:cs="Tahoma"/>
          <w:iCs/>
          <w:color w:val="000000" w:themeColor="text1"/>
          <w:sz w:val="22"/>
          <w:szCs w:val="22"/>
          <w:lang w:val="pt-BR"/>
        </w:rPr>
        <w:t>(M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arcos 16.16). Como entender que o Batismo traz salvação, porém somente será salva a pessoa que crer? Esta aparente contradição pode ser dissipada se considerarmos a distinção entre eficácia e proveito: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“A graça de Deus é sempre eficaz, embora a pessoa batizada possa permanecer sem proveito dela, se não houver a fé”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(Diálogo sobre o Batismo - 2005). Por meio da fé, a pessoa batizada recebe o que Deus lhe prometeu no Batismo. Sem a fé, o Batismo não será aproveitado. Entretanto, é preciso lembrar que também a fé não é obra humana: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“Porque pela graça vocês são salvos, mediante a fé; e isto não vem de vocês, é dom de Deus”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(Efésios 2.8). 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Somos filhas e filhos de Deus pela fé e pelo Batismo (Gálatas 3.26s). Esta identidade é uma concessão divina. Nós não controlamos a ação de Deus e por isto também reconhecemos que pessoas não batizadas podem ser salvas. O batismo é um meio da graça, porém não é a única possibilidade para a salvação: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“A graça de Deus pode dispor e dispõe de outros recursos. A graça de Deus é maior do que os meios que ele coloca à disposição da Igreja para partilhá-la”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(Livro de Batismo).</w:t>
      </w:r>
    </w:p>
    <w:p w:rsidR="00E47A0A" w:rsidRPr="001415D4" w:rsidRDefault="00E47A0A" w:rsidP="001415D4">
      <w:pPr>
        <w:ind w:firstLine="709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</w:p>
    <w:p w:rsidR="00E47A0A" w:rsidRPr="001415D4" w:rsidRDefault="00E47A0A" w:rsidP="001415D4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</w:rPr>
        <w:t>Batismo e vida comunitária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Batismo se dirige à pessoa em particular e cria um vínculo pessoal com Cristo. A partir do acontecimento único do Batismo, a pessoa é revestida de Cristo e está em Cristo. Estar em Cristo significa fazer parte do corpo de Cristo: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“Porque, assim como o corpo é um e tem muitos membros, e todos os membros, mesmo sendo muitos, constituem um só corpo, assim também é com respeito a Cristo. Pois, em um só Espírito, todos nós fomos batizados em um só corpo”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1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Coríntios 12.12s). O vínculo com Cristo é pessoal, porém não é individual. Do corpo de Cristo participam as pessoas batizadas das diferentes denominações c</w:t>
      </w:r>
      <w:r w:rsidR="00406F62">
        <w:rPr>
          <w:rFonts w:ascii="Tahoma" w:hAnsi="Tahoma" w:cs="Tahoma"/>
          <w:color w:val="000000" w:themeColor="text1"/>
          <w:sz w:val="22"/>
          <w:szCs w:val="22"/>
          <w:lang w:val="pt-BR"/>
        </w:rPr>
        <w:t>ristãs, formando assim a santa Ig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reja cristã, que confessamos por meio do Credo Apostólico. 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A união com Cristo e com o Espírito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Santo nos torna participantes</w:t>
      </w:r>
      <w:r w:rsidR="00406F62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da I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greja cristã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. Mas o Batismo também nos vincula a uma Comunidade específica e à IECLB em âmbito nacional. O guia comunitário Nossa Fé - Nossa Vida diz que a IECLB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“é o convívio de pessoas por ela batizadas ou admitidas, diferentes umas das outras, todas elas, no entanto, chamadas para viverem seu batismo”. 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Batismo é celebrado em culto comunitário justamente para assinalar que a Comunidade integra a pessoa em seu convívio, a fim de que possa desenvolver e viver a fé. </w:t>
      </w:r>
    </w:p>
    <w:p w:rsidR="00E47A0A" w:rsidRPr="001415D4" w:rsidRDefault="00E47A0A" w:rsidP="001415D4">
      <w:pPr>
        <w:pStyle w:val="NormalWeb"/>
        <w:shd w:val="clear" w:color="auto" w:fill="FFFFFF"/>
        <w:spacing w:before="120" w:beforeAutospacing="0" w:after="0" w:afterAutospacing="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</w:rPr>
        <w:t xml:space="preserve">A IECLB admite ao Batismo crianças, pessoas jovens e adultas. Ao batizarmos crianças, reconhecemos que a graça de Deus não depende de nosso mérito ou entendimento. Neste aspecto seguimos o que Lutero escreveu no Catecismo Maior: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</w:rPr>
        <w:t>“Levamos a criança com a ideia e na esperança de que ela acredite, e rogamos que Deus lhe dê a fé, mas não é com base nessa que batizamos, e sim com base na ordem dada por Deus”</w:t>
      </w:r>
      <w:r w:rsidRPr="001415D4">
        <w:rPr>
          <w:rFonts w:ascii="Tahoma" w:hAnsi="Tahoma" w:cs="Tahoma"/>
          <w:color w:val="000000" w:themeColor="text1"/>
          <w:sz w:val="22"/>
          <w:szCs w:val="22"/>
        </w:rPr>
        <w:t xml:space="preserve">. Uma comunidade que batiza crianças precisa assumir a responsabilidade pela educação cristã para despertar e manter viva a confiança na graça de Deus. O Programa Missão Criança, desenvolvido em muitas de nossas Comunidades, é um exemplo do compromisso com a educação cristã. Através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</w:rPr>
        <w:t>do Missão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</w:rPr>
        <w:t xml:space="preserve"> Criança, temos a possibilidade de cumprir com a tarefa de batizar, educar na fé cristã e promover a vivência comunitária da fé. </w:t>
      </w:r>
    </w:p>
    <w:p w:rsidR="00E47A0A" w:rsidRPr="001415D4" w:rsidRDefault="00E47A0A" w:rsidP="001415D4">
      <w:pPr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</w:p>
    <w:p w:rsidR="00E47A0A" w:rsidRPr="001415D4" w:rsidRDefault="00E47A0A" w:rsidP="001415D4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</w:rPr>
        <w:t>Batismo e a luta contra o pecado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Lutero escreveu que é necessário observar três coisas no Batismo: o sinal, o significado, a fé (Obras Selecionadas, vol. 1, p. 415-424).</w:t>
      </w:r>
    </w:p>
    <w:p w:rsidR="00E47A0A" w:rsidRPr="001415D4" w:rsidRDefault="00E47A0A" w:rsidP="001415D4">
      <w:pPr>
        <w:pStyle w:val="PargrafodaLista"/>
        <w:numPr>
          <w:ilvl w:val="0"/>
          <w:numId w:val="1"/>
        </w:numPr>
        <w:spacing w:before="120" w:after="0" w:line="240" w:lineRule="auto"/>
        <w:jc w:val="both"/>
        <w:rPr>
          <w:rFonts w:ascii="Tahoma" w:hAnsi="Tahoma" w:cs="Tahoma"/>
          <w:color w:val="000000" w:themeColor="text1"/>
        </w:rPr>
      </w:pPr>
      <w:r w:rsidRPr="001415D4">
        <w:rPr>
          <w:rFonts w:ascii="Tahoma" w:hAnsi="Tahoma" w:cs="Tahoma"/>
          <w:color w:val="000000" w:themeColor="text1"/>
        </w:rPr>
        <w:t xml:space="preserve">O </w:t>
      </w:r>
      <w:r w:rsidRPr="001415D4">
        <w:rPr>
          <w:rFonts w:ascii="Tahoma" w:hAnsi="Tahoma" w:cs="Tahoma"/>
          <w:i/>
          <w:iCs/>
          <w:color w:val="000000" w:themeColor="text1"/>
        </w:rPr>
        <w:t>sinal</w:t>
      </w:r>
      <w:r w:rsidRPr="001415D4">
        <w:rPr>
          <w:rFonts w:ascii="Tahoma" w:hAnsi="Tahoma" w:cs="Tahoma"/>
          <w:color w:val="000000" w:themeColor="text1"/>
        </w:rPr>
        <w:t xml:space="preserve"> consiste em mergulhar a pessoa na água em nome do trino de Deus e tirá-la novamente. Através desse sinal somos </w:t>
      </w:r>
      <w:proofErr w:type="gramStart"/>
      <w:r w:rsidRPr="001415D4">
        <w:rPr>
          <w:rFonts w:ascii="Tahoma" w:hAnsi="Tahoma" w:cs="Tahoma"/>
          <w:color w:val="000000" w:themeColor="text1"/>
        </w:rPr>
        <w:t xml:space="preserve">reconhecidas e reconhecidos como povo de </w:t>
      </w:r>
      <w:r w:rsidRPr="001415D4">
        <w:rPr>
          <w:rFonts w:ascii="Tahoma" w:hAnsi="Tahoma" w:cs="Tahoma"/>
          <w:color w:val="000000" w:themeColor="text1"/>
        </w:rPr>
        <w:lastRenderedPageBreak/>
        <w:t>Cristo</w:t>
      </w:r>
      <w:proofErr w:type="gramEnd"/>
      <w:r w:rsidRPr="001415D4">
        <w:rPr>
          <w:rFonts w:ascii="Tahoma" w:hAnsi="Tahoma" w:cs="Tahoma"/>
          <w:color w:val="000000" w:themeColor="text1"/>
        </w:rPr>
        <w:t>. Lutero considerava que a imersão na água representa bem o significado de afogar o pecado, porém não insistiu nesta modalidade de Batismo.</w:t>
      </w:r>
    </w:p>
    <w:p w:rsidR="00E47A0A" w:rsidRPr="001415D4" w:rsidRDefault="00E47A0A" w:rsidP="001415D4">
      <w:pPr>
        <w:pStyle w:val="PargrafodaLista"/>
        <w:numPr>
          <w:ilvl w:val="0"/>
          <w:numId w:val="1"/>
        </w:numPr>
        <w:spacing w:before="120" w:after="0" w:line="240" w:lineRule="auto"/>
        <w:jc w:val="both"/>
        <w:rPr>
          <w:rFonts w:ascii="Tahoma" w:hAnsi="Tahoma" w:cs="Tahoma"/>
          <w:color w:val="000000" w:themeColor="text1"/>
        </w:rPr>
      </w:pPr>
      <w:r w:rsidRPr="001415D4">
        <w:rPr>
          <w:rFonts w:ascii="Tahoma" w:hAnsi="Tahoma" w:cs="Tahoma"/>
          <w:color w:val="000000" w:themeColor="text1"/>
        </w:rPr>
        <w:t xml:space="preserve">O </w:t>
      </w:r>
      <w:r w:rsidRPr="001415D4">
        <w:rPr>
          <w:rFonts w:ascii="Tahoma" w:hAnsi="Tahoma" w:cs="Tahoma"/>
          <w:i/>
          <w:iCs/>
          <w:color w:val="000000" w:themeColor="text1"/>
        </w:rPr>
        <w:t>significado</w:t>
      </w:r>
      <w:r w:rsidRPr="001415D4">
        <w:rPr>
          <w:rFonts w:ascii="Tahoma" w:hAnsi="Tahoma" w:cs="Tahoma"/>
          <w:color w:val="000000" w:themeColor="text1"/>
        </w:rPr>
        <w:t xml:space="preserve"> é um morrer para o pecado e uma ressurreição na graça de Deus: </w:t>
      </w:r>
      <w:r w:rsidRPr="001415D4">
        <w:rPr>
          <w:rFonts w:ascii="Tahoma" w:hAnsi="Tahoma" w:cs="Tahoma"/>
          <w:i/>
          <w:iCs/>
          <w:color w:val="000000" w:themeColor="text1"/>
        </w:rPr>
        <w:t>“o velho ser humano, concebido e nascido em pecado, é afogado, e um novo ser humano, nascido na graça, surge e se levanta”</w:t>
      </w:r>
      <w:r w:rsidRPr="001415D4">
        <w:rPr>
          <w:rFonts w:ascii="Tahoma" w:hAnsi="Tahoma" w:cs="Tahoma"/>
          <w:color w:val="000000" w:themeColor="text1"/>
        </w:rPr>
        <w:t xml:space="preserve">. O afogamento do pecado e o renascer na graça de Deus acontecem ao longo de toda a vida. Somente com a morte o significado do Batismo se realizará por completo. </w:t>
      </w:r>
    </w:p>
    <w:p w:rsidR="00E47A0A" w:rsidRPr="001415D4" w:rsidRDefault="00E47A0A" w:rsidP="001415D4">
      <w:pPr>
        <w:pStyle w:val="PargrafodaLista"/>
        <w:numPr>
          <w:ilvl w:val="0"/>
          <w:numId w:val="1"/>
        </w:numPr>
        <w:spacing w:before="120" w:after="0" w:line="240" w:lineRule="auto"/>
        <w:jc w:val="both"/>
        <w:rPr>
          <w:rFonts w:ascii="Tahoma" w:hAnsi="Tahoma" w:cs="Tahoma"/>
          <w:color w:val="000000" w:themeColor="text1"/>
        </w:rPr>
      </w:pPr>
      <w:r w:rsidRPr="001415D4">
        <w:rPr>
          <w:rFonts w:ascii="Tahoma" w:hAnsi="Tahoma" w:cs="Tahoma"/>
          <w:color w:val="000000" w:themeColor="text1"/>
        </w:rPr>
        <w:t xml:space="preserve">A fé. Precisamos crer que o Batismo nos une com Deus e que Deus quer nos tratar com misericórdia, não nos julgando com todo o rigor a que teria direito. Sem a fé, a pessoa iria desesperar em seus pecados. 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A partir do Batismo carregamos o sinal de Deus, porém a natureza humana permanece pecaminosa. Qual seria então o benefício do Batismo, se ele não afasta completamente de nós o pecado? O benefício, segundo Lutero, é que Deus se alia conosco. No Batismo, Deus faz um pacto que nos permite enfrentar a luta contra o pecado: “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ainda que maus pensamentos ou desejos se manifestem e ainda que, por vezes, peques e caias, se tornares a te erguer e a entrar na aliança, teus pecados já se foram por força do sacramento e do pacto, como diz São Paulo em </w:t>
      </w:r>
      <w:proofErr w:type="spellStart"/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Rm</w:t>
      </w:r>
      <w:proofErr w:type="spellEnd"/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 8.1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” (Obras Selecionadas, vol. 1). 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Porque a natureza pecaminosa permanece até a morte, a vida cristã é um constante reviver o Batismo: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“por arrependimento diário, a velha pessoa em nós deve ser afogada e morrer com todos os pecados e maus desejos. E, por sua vez, deve sair e ressurgir nova pessoa, que viva em justiça e pureza diante de Deus para sempre”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(Catecismo Menor). Assim como Deus se compromete conosco, também nós precisamos nos dispor a subjugar o pecado. A pessoa que cair em pecado deve se lembrar do Batismo com toda força e confiança, sabendo que Deus não a quer condenar. O próprio Lutero escreveu a frase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“sou batizado”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para lembrar-se da ação misericordiosa de Deus. É necessário, entretanto, precaver-se da negligência e da falsa segurança. A partir da afirmação de que Deus não considera o pecado, mas quer dar a salvação, alguém poderia pensar: vou viver a vida do jeito que quero e, na hora da morte, me arrependerei e me lembrarei do meu Batismo. Para quem pensa assim, Lutero escreve: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“Ao pecares tão petulante e deliberadamente, confiante na graça, toma cuidado que o juízo não te pegue e se antecipe ao teu arrependimento”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(Obras Selecionadas, vol. 1). O Batismo pode ser comparado a uma roupa que se usa todos os dias para vencer o mal e permanecer na fé. </w:t>
      </w:r>
    </w:p>
    <w:p w:rsidR="00E47A0A" w:rsidRPr="001415D4" w:rsidRDefault="00E47A0A" w:rsidP="001415D4">
      <w:pPr>
        <w:ind w:firstLine="709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</w:p>
    <w:p w:rsidR="00E47A0A" w:rsidRPr="001415D4" w:rsidRDefault="00E47A0A" w:rsidP="001415D4">
      <w:pPr>
        <w:ind w:firstLine="709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  <w:lang w:val="pt-BR"/>
        </w:rPr>
      </w:pPr>
      <w:bookmarkStart w:id="3" w:name="_Hlk19020434"/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  <w:lang w:val="pt-BR"/>
        </w:rPr>
        <w:t>O fruto do Batismo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“Eu escolhi vocês para que deem fruto”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(João 15.16). Este é o Lema bíblico que acompanha e aprofunda a reflexão sobre o Tema do Ano 2020. O Lema provém do contexto de uma comparação: Deus é o lavrador, Jesus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é a videira e as pessoas que o seguem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são os ramos da videira (João 15.1-17). Jesus escolheu pessoas para o discipulado, para anunciar e vivenciar o reino de Deus. Pelo Batismo, Deus igualmente nos escolhe e nos chama para produzir o fruto do seu reino. A palavra “escolher” não significa que Deus seleciona algumas pessoas para a salvação e outras para a condenação. Deus quer salvação abrangente e ilimitada, e é por isto que o Batismo se destina a todas as pessoas. Também a convocação para produzir fruto é destinada a todas as pessoas.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“Eu sou a videira verdadeira, e o meu Pai é o lavrador. Todo ramo que, estando em mim, não der fruto, ele o corta; e todo o que dá fruto ele limpa, para que produza mais fruto ainda”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(João 15.1s). A função do ramo é dar fruto, e ele somente pode fazer isto porque duas condições lhe foram dadas. Em primeiro lugar, o ramo foi limpo: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“Vocês já estão limpos por causa da palavra que lhes tenho falado”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(João 15.3). O ramo não é “</w:t>
      </w:r>
      <w:proofErr w:type="spell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autolimpante</w:t>
      </w:r>
      <w:proofErr w:type="spell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”, mas é limpo por Deus. Pela Palavra e pelo Batismo, Deus nos perdoa e capacita a dar fruto. Em segundo lugar, o ramo dá fruto porque está ligado ao tronco: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“Quem permanece em mim, e eu, nele, esse dá muito fruto; porque sem mim vocês não podem fazer nada”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(João 15.5). É a videira que alimenta o ramo. Fora da videira, o ramo não pode dar fruto e tampouco pode 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lastRenderedPageBreak/>
        <w:t xml:space="preserve">viver. Fora da videira, o ramo deixa de ser ramo e se torna lenha. O que nos possibilita dar fruto é o vínculo com Jesus Cristo, estabelecido pelo Batismo. O Batismo traz proveito na medida em que permanecemos nele. E “permanecer” é justamente a orientação que Jesus dá: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“permaneçam no meu amor. Se vocês guardarem os meus mandamentos, permanecerão no meu amor”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(João 15.9-10). Permanecer no amor de Cristo equivale a guardar – no sentido de praticar – seus mandamentos. Sem a disposição para seguir os ensinamentos não há discipulado nem permanência em Cristo. </w:t>
      </w:r>
    </w:p>
    <w:bookmarkEnd w:id="3"/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fruto da videira é a uva. A partir da uva é possível fazer suco, vinho, geleia, doce e outros produtos. Qual é o fruto que se espera da pessoa batizada e da comunidade cristã? A palavra de Jesus não deixa dúvidas: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“O meu mandamento é este: que vocês amem uns aos outros, assim como eu os amei”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(João 15.12). O fruto do discipulado é o amor. Este é o fruto essencial, do qual serão derivados outros “produtos”. Permanecer no amor de Cristo é praticar seus mandamentos. Praticar os mandamentos equivale a praticar o amor. É no amor, portanto, que se decide a permanência em Cristo. Mas de que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amor estamos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falando? Na Bíblia, o amor entre pessoas tem o sentido de promover a vida na perspectiva de Deus. Deus quer a salvação de todas as pessoas, quer vida digna e bem-estar para todas as pessoas, quer justiça e paz em todos os lugares. Amar significa buscar o bem-estar em sentido amplo e universal. Não é tarefa simples e requer, entre outras coisas, empenho na promoção da paz e da justiça, disposição e desprendimento para ajudar a quem necessita. Quem ama anuncia o reino de Deus às pessoas e procura vivenciar com elas os sinais desse reino. 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amor é a expressão máxima da fé e a característica básica da comunidade cristã por um motivo elementar: ele é o princípio do agir de Deus. Tudo o que Deus faz é motivado por amor. Deus escolheu Israel e o libertou da escravidão do Egito por amor: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“Quando Israel era menino, eu o amei; e do Egito chamei o meu filho”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(Oseias 11.1). Jesus Cristo morreu na cruz por amor: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“Ninguém tem amor maior do que este: de alguém dar a própria vida pelos seus amigos”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(João 15.13). Nós podemos amar porque já fomos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agraciadas e agraciados com o amor divino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“Como o Pai me amou, também eu amei vocês”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(João 15.9). Dar fruto outra coisa não é do que transmitir o amor que recebemos de Deus. A nossa ação é decorrência da ação de Deus.</w:t>
      </w:r>
    </w:p>
    <w:p w:rsidR="00E47A0A" w:rsidRPr="001415D4" w:rsidRDefault="00E47A0A" w:rsidP="001415D4">
      <w:pPr>
        <w:ind w:firstLine="709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</w:p>
    <w:p w:rsidR="00E47A0A" w:rsidRPr="001415D4" w:rsidRDefault="00E47A0A" w:rsidP="001415D4">
      <w:pPr>
        <w:ind w:firstLine="709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  <w:lang w:val="pt-BR"/>
        </w:rPr>
        <w:t>Batismo e sacerdócio geral de todas as pessoas que creem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bookmarkStart w:id="4" w:name="_Hlk19707598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sacerdócio geral de todas as pessoas que creem é elemento constitutivo da fé cristã e teve papel decisivo na Reforma </w:t>
      </w:r>
      <w:r w:rsidR="00406F62">
        <w:rPr>
          <w:rFonts w:ascii="Tahoma" w:hAnsi="Tahoma" w:cs="Tahoma"/>
          <w:color w:val="000000" w:themeColor="text1"/>
          <w:sz w:val="22"/>
          <w:szCs w:val="22"/>
          <w:lang w:val="pt-BR"/>
        </w:rPr>
        <w:t>Protestante. Igreja Luterana é I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greja que anuncia e vivencia o sacerdócio geral. E o que significa “sacerdócio geral de todas as pessoas que creem”? O sacerdócio geral parte do princípio de que Jesus Cristo é o nosso mediador: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“Porque há um só Deus e um só Mediador entre Deus e a humanidade, Cristo Jesus”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1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Timóteo 2.5). Jesus Cristo, o mediador e grande sumo sacerdote (Hebreus 4.14), nos confere a dignidade de sacerdotes e sacerdotisas. Cada pessoa, a partir da fé em Cristo, é chamada para testemunhar as obras de Deus: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“Vocês, porém, </w:t>
      </w:r>
      <w:proofErr w:type="gramStart"/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são</w:t>
      </w:r>
      <w:proofErr w:type="gramEnd"/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 geração eleita, sacerdócio real, nação santa, povo de propriedade exclusiva de Deus, a fim de proclamar as virtudes daquele que os chamou das trevas para a sua maravilhosa luz”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(1 Pedro 2.9). 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Com base em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1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Pedro 2.9, Martim Lutero afirmou com muita convicção: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“todos nós somos ordenados sacerdotes através do Batismo”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(Obras Selecionadas, vol. 2, p. 282). Utilizando a imagem da Igreja como um corpo (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1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Coríntios 12.12ss), Lutero insistiu que todas as pessoas batizadas fazem parte do corpo de Cristo e todas exercem uma função. Quem faz parte do corpo recebe do corpo e contribui com ele. Um membro do corpo não pode simplesmente decidir não contribuir para o corpo. Por isto, o sacerdócio é compromisso de toda pessoa cristã. Não se trata de um grupo seleto, mas de toda a comunidade, aliás, de toda a cristandade. Nenhuma pessoa cristã está excluída, muito pelo contrário, cada pessoa tem a incumbência de participar na missão de Deus. Neste sentido, falamos de sacerdócio geral de </w:t>
      </w:r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  <w:lang w:val="pt-BR"/>
        </w:rPr>
        <w:t>todas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as pessoas que creem.</w:t>
      </w:r>
    </w:p>
    <w:bookmarkEnd w:id="4"/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lastRenderedPageBreak/>
        <w:t xml:space="preserve">A finalidade do sacerdócio é a proclamação da palavra de Deus e a realização da sua obra no mundo. Mas por que Deus não faz a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sua obra sozinho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, já que pode e sabe perfeitamente fazê-la? Lutero levantou esta pergunta e deu também a resposta: “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Sim, ele o pode perfeitamente, mas não quer fazê-lo sozinho, quer que obremos com ele e nos dá a honra de querer efetuar a sua obra conosco e através de nós. [...] Da mesma forma, embora unicamente ele seja bem-aventurado, quer nos dar a honra e não ser bem-aventurado sozinho, mas nos quer bem-aventurados junto com ele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” (Obras Selecionadas, vol. 2, p. 124). Deus é todo-poderoso e não depende de nós. Mesmo assim, Deus nos chama para fazer parte da sua obra. O sacerdócio é, portanto, um privilégio. Deus nos concede o privilégio de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ser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instrumentos do seu agir. A pessoa que reconhece a ação de Deus é tomada por tamanha gratidão que não pode calar e ficar de braços cruzados. Ela vira testemunha e coopera com Deus. Neste sentido, o sacerdócio é também uma resposta de gratidão a Deus. </w:t>
      </w:r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sacerdócio geral é afirmação da igualdade das pessoas batizadas e implica a valorização dos diferentes dons: </w:t>
      </w: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“Os membros da comunidade têm muitos dons, nem sempre conhecidos e despertados. Todos eles devem ser utilizados na busca do alvo da comunidade: ser instrumento da missão de Deus no mundo”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(Nossa Fé-Nossa Vida). Mesmo que todas as pessoas seja</w:t>
      </w:r>
      <w:r w:rsidR="00406F62">
        <w:rPr>
          <w:rFonts w:ascii="Tahoma" w:hAnsi="Tahoma" w:cs="Tahoma"/>
          <w:color w:val="000000" w:themeColor="text1"/>
          <w:sz w:val="22"/>
          <w:szCs w:val="22"/>
          <w:lang w:val="pt-BR"/>
        </w:rPr>
        <w:t>m sacerdotes e sacerdotisas, a I</w:t>
      </w: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greja necessita de ministérios organizados e de pessoas especialmente qualificadas para certos serviços. Por isso existe o ministério com ordenação. Na IECLB, o ministério com ordenação se desdobra em quatro ênfases: pastoral, catequética, diaconal e missionária. Sacerdócio geral e ministérios específicos existem para servir a Deus. Cada pessoa contribui com seu dom e sua capacitação para a obra de Deus no mundo.</w:t>
      </w:r>
    </w:p>
    <w:p w:rsidR="00E47A0A" w:rsidRPr="001415D4" w:rsidRDefault="00E47A0A" w:rsidP="001415D4">
      <w:pPr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bookmarkStart w:id="5" w:name="_Hlk18569870"/>
    </w:p>
    <w:p w:rsidR="00E47A0A" w:rsidRPr="001415D4" w:rsidRDefault="00E47A0A" w:rsidP="001415D4">
      <w:pPr>
        <w:ind w:firstLine="708"/>
        <w:jc w:val="both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proofErr w:type="spellStart"/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</w:rPr>
        <w:t>Viver</w:t>
      </w:r>
      <w:proofErr w:type="spellEnd"/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 o </w:t>
      </w:r>
      <w:proofErr w:type="spellStart"/>
      <w:r w:rsidRPr="001415D4">
        <w:rPr>
          <w:rFonts w:ascii="Tahoma" w:hAnsi="Tahoma" w:cs="Tahoma"/>
          <w:b/>
          <w:bCs/>
          <w:color w:val="000000" w:themeColor="text1"/>
          <w:sz w:val="22"/>
          <w:szCs w:val="22"/>
        </w:rPr>
        <w:t>Batismo</w:t>
      </w:r>
      <w:proofErr w:type="spellEnd"/>
    </w:p>
    <w:p w:rsidR="00E47A0A" w:rsidRPr="001415D4" w:rsidRDefault="00E47A0A" w:rsidP="001415D4">
      <w:pPr>
        <w:spacing w:before="120"/>
        <w:ind w:firstLine="708"/>
        <w:jc w:val="both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O Tema e o Lema do Ano 2020 nos chamam para vivenciar o Batismo e a fé. Muitas perguntas podem ser feitas a partir do Tema e do Lema: O que significa ser pessoa batizada em nosso contexto? Como podemos nos vestir com a “roupa do Batismo”? O que entendemos por pecado e por luta contra o pecado? Que ações concretizam o amor, que é o fruto do discipulado? Como vivenciar o sacerdócio geral na comunidade e fora dela? Estas e outras questões que surgem no contexto da vida comunitária indicam que a vivência do Batismo é dinâmica e desafiadora. Temos muito a refletir e a realizar. O Batismo não permite ficar inerte. Batismo não é o ponto de chegada, mas o ponto de partida para a jornada na fé. 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É</w:t>
      </w:r>
      <w:proofErr w:type="gramEnd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 xml:space="preserve"> transformação e efeito ao longo da vida. Na vivência do Batismo, permanecemos em união com Cristo e nos colocamos a serviço, tal qual cantamos:</w:t>
      </w:r>
    </w:p>
    <w:p w:rsidR="00E47A0A" w:rsidRPr="001415D4" w:rsidRDefault="00E47A0A" w:rsidP="001415D4">
      <w:pPr>
        <w:spacing w:before="120"/>
        <w:jc w:val="center"/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Sempre quero estar contigo, sempre a ti, Jesus, servir;</w:t>
      </w:r>
    </w:p>
    <w:p w:rsidR="00E47A0A" w:rsidRPr="001415D4" w:rsidRDefault="00E47A0A" w:rsidP="001415D4">
      <w:pPr>
        <w:jc w:val="center"/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</w:pPr>
      <w:proofErr w:type="gramStart"/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não</w:t>
      </w:r>
      <w:proofErr w:type="gramEnd"/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 me afasto, em ti me abrigo, teu caminho hei de seguir.</w:t>
      </w:r>
    </w:p>
    <w:p w:rsidR="00E47A0A" w:rsidRPr="001415D4" w:rsidRDefault="00E47A0A" w:rsidP="001415D4">
      <w:pPr>
        <w:jc w:val="center"/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És da minha vida a vida, da minha alma </w:t>
      </w:r>
      <w:proofErr w:type="gramStart"/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és</w:t>
      </w:r>
      <w:proofErr w:type="gramEnd"/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 xml:space="preserve"> o vigor.</w:t>
      </w:r>
    </w:p>
    <w:p w:rsidR="00E47A0A" w:rsidRPr="001415D4" w:rsidRDefault="00E47A0A" w:rsidP="001415D4">
      <w:pPr>
        <w:jc w:val="center"/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i/>
          <w:iCs/>
          <w:color w:val="000000" w:themeColor="text1"/>
          <w:sz w:val="22"/>
          <w:szCs w:val="22"/>
          <w:lang w:val="pt-BR"/>
        </w:rPr>
        <w:t>Eu sou vide a ti unida; a videira és tu, Senhor.</w:t>
      </w:r>
    </w:p>
    <w:p w:rsidR="00E47A0A" w:rsidRPr="001415D4" w:rsidRDefault="00E47A0A" w:rsidP="001415D4">
      <w:pPr>
        <w:jc w:val="center"/>
        <w:rPr>
          <w:rFonts w:ascii="Tahoma" w:hAnsi="Tahoma" w:cs="Tahoma"/>
          <w:color w:val="000000" w:themeColor="text1"/>
          <w:sz w:val="22"/>
          <w:szCs w:val="22"/>
          <w:lang w:val="pt-BR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(</w:t>
      </w:r>
      <w:r w:rsidRPr="001415D4">
        <w:rPr>
          <w:rFonts w:ascii="Tahoma" w:hAnsi="Tahoma" w:cs="Tahoma"/>
          <w:color w:val="000000" w:themeColor="text1"/>
          <w:szCs w:val="20"/>
          <w:lang w:val="pt-BR"/>
        </w:rPr>
        <w:t>Livro de Canto da IECLB, 606</w:t>
      </w:r>
      <w:proofErr w:type="gramStart"/>
      <w:r w:rsidRPr="001415D4">
        <w:rPr>
          <w:rFonts w:ascii="Tahoma" w:hAnsi="Tahoma" w:cs="Tahoma"/>
          <w:color w:val="000000" w:themeColor="text1"/>
          <w:sz w:val="22"/>
          <w:szCs w:val="22"/>
          <w:lang w:val="pt-BR"/>
        </w:rPr>
        <w:t>)</w:t>
      </w:r>
      <w:proofErr w:type="gramEnd"/>
    </w:p>
    <w:p w:rsidR="001415D4" w:rsidRDefault="001415D4" w:rsidP="001415D4">
      <w:pPr>
        <w:spacing w:before="120"/>
        <w:jc w:val="both"/>
        <w:rPr>
          <w:rFonts w:ascii="Tahoma" w:hAnsi="Tahoma" w:cs="Tahoma"/>
          <w:color w:val="000000" w:themeColor="text1"/>
          <w:sz w:val="22"/>
          <w:szCs w:val="22"/>
        </w:rPr>
      </w:pPr>
    </w:p>
    <w:p w:rsidR="00231BD0" w:rsidRPr="001415D4" w:rsidRDefault="00E47A0A" w:rsidP="001415D4">
      <w:pPr>
        <w:spacing w:before="120"/>
        <w:jc w:val="both"/>
        <w:rPr>
          <w:rFonts w:ascii="Tahoma" w:hAnsi="Tahoma" w:cs="Tahoma"/>
          <w:sz w:val="22"/>
          <w:szCs w:val="22"/>
        </w:rPr>
      </w:pPr>
      <w:r w:rsidRPr="001415D4">
        <w:rPr>
          <w:rFonts w:ascii="Tahoma" w:hAnsi="Tahoma" w:cs="Tahoma"/>
          <w:color w:val="000000" w:themeColor="text1"/>
          <w:sz w:val="22"/>
          <w:szCs w:val="22"/>
        </w:rPr>
        <w:t>Presidência da IECLB</w:t>
      </w:r>
      <w:bookmarkEnd w:id="5"/>
    </w:p>
    <w:sectPr w:rsidR="00231BD0" w:rsidRPr="001415D4" w:rsidSect="005C2558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397" w:right="1134" w:bottom="397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34E" w:rsidRDefault="00A4334E">
      <w:r>
        <w:separator/>
      </w:r>
    </w:p>
  </w:endnote>
  <w:endnote w:type="continuationSeparator" w:id="0">
    <w:p w:rsidR="00A4334E" w:rsidRDefault="00A4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metr415 Md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Geometr415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8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80"/>
    </w:tblGrid>
    <w:tr w:rsidR="00467E24" w:rsidRPr="00E47A0A" w:rsidTr="00467E24">
      <w:trPr>
        <w:trHeight w:val="1188"/>
      </w:trPr>
      <w:tc>
        <w:tcPr>
          <w:tcW w:w="10080" w:type="dxa"/>
        </w:tcPr>
        <w:p w:rsidR="00467E24" w:rsidRDefault="00467E24" w:rsidP="00467E24">
          <w:pPr>
            <w:pStyle w:val="Ttulo4"/>
            <w:spacing w:before="80"/>
          </w:pPr>
          <w:r>
            <w:t>Igreja Evangélica de Confissão Luterana no Brasil</w:t>
          </w:r>
        </w:p>
        <w:p w:rsidR="00467E24" w:rsidRDefault="00467E24" w:rsidP="00467E24">
          <w:pPr>
            <w:jc w:val="center"/>
            <w:rPr>
              <w:rFonts w:ascii="Geometr415 Lt BT" w:hAnsi="Geometr415 Lt BT"/>
              <w:sz w:val="18"/>
              <w:lang w:val="pt-BR"/>
            </w:rPr>
          </w:pPr>
          <w:r>
            <w:rPr>
              <w:rFonts w:ascii="Geometr415 Lt BT" w:hAnsi="Geometr415 Lt BT"/>
              <w:sz w:val="18"/>
              <w:lang w:val="pt-BR"/>
            </w:rPr>
            <w:t xml:space="preserve">Rua Senhor dos Passos, 202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5º andar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90020-180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Porto Alegre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RS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Brasil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0"/>
              <w:lang w:val="pt-BR"/>
            </w:rPr>
            <w:t xml:space="preserve"> </w:t>
          </w:r>
          <w:r>
            <w:rPr>
              <w:rFonts w:ascii="Geometr415 Lt BT" w:hAnsi="Geometr415 Lt BT"/>
              <w:sz w:val="18"/>
              <w:lang w:val="pt-BR"/>
            </w:rPr>
            <w:t xml:space="preserve">Fone (51) </w:t>
          </w:r>
          <w:r w:rsidRPr="00A93250">
            <w:rPr>
              <w:color w:val="000000"/>
              <w:lang w:val="pt-BR"/>
            </w:rPr>
            <w:t>3284-5400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Fax </w:t>
          </w:r>
          <w:r w:rsidRPr="00A93250">
            <w:rPr>
              <w:color w:val="000000"/>
              <w:lang w:val="pt-BR"/>
            </w:rPr>
            <w:t>3284-</w:t>
          </w:r>
          <w:proofErr w:type="gramStart"/>
          <w:r w:rsidRPr="00A93250">
            <w:rPr>
              <w:color w:val="000000"/>
              <w:lang w:val="pt-BR"/>
            </w:rPr>
            <w:t>5419</w:t>
          </w:r>
          <w:proofErr w:type="gramEnd"/>
        </w:p>
        <w:p w:rsidR="00467E24" w:rsidRDefault="00467E24" w:rsidP="00467E24">
          <w:pPr>
            <w:pStyle w:val="Rodap"/>
            <w:jc w:val="center"/>
            <w:rPr>
              <w:sz w:val="2"/>
              <w:lang w:val="pt-BR"/>
            </w:rPr>
          </w:pPr>
          <w:r>
            <w:rPr>
              <w:rFonts w:ascii="Geometr415 Lt BT" w:hAnsi="Geometr415 Lt BT"/>
              <w:sz w:val="18"/>
              <w:lang w:val="pt-BR"/>
            </w:rPr>
            <w:t xml:space="preserve">Caixa Postal 2876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90001-970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hyperlink r:id="rId1" w:history="1">
            <w:r w:rsidRPr="00196446">
              <w:rPr>
                <w:rStyle w:val="Hyperlink"/>
                <w:rFonts w:ascii="Geometr415 Lt BT" w:hAnsi="Geometr415 Lt BT"/>
                <w:sz w:val="18"/>
                <w:lang w:val="pt-BR"/>
              </w:rPr>
              <w:t>presidencia@ieclb.org.br</w:t>
            </w:r>
          </w:hyperlink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www.luteranos.com.br</w:t>
          </w:r>
        </w:p>
        <w:p w:rsidR="00467E24" w:rsidRDefault="00467E24" w:rsidP="00467E24">
          <w:pPr>
            <w:rPr>
              <w:rFonts w:ascii="Geometr415 Md BT" w:hAnsi="Geometr415 Md BT"/>
              <w:sz w:val="16"/>
              <w:lang w:val="pt-BR"/>
            </w:rPr>
          </w:pPr>
        </w:p>
      </w:tc>
    </w:tr>
  </w:tbl>
  <w:p w:rsidR="00467E24" w:rsidRDefault="00467E24">
    <w:pPr>
      <w:pStyle w:val="Rodap"/>
      <w:rPr>
        <w:sz w:val="2"/>
        <w:lang w:val="pt-B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8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80"/>
    </w:tblGrid>
    <w:tr w:rsidR="00467E24" w:rsidRPr="00E47A0A" w:rsidTr="00467E24">
      <w:trPr>
        <w:trHeight w:val="1188"/>
      </w:trPr>
      <w:tc>
        <w:tcPr>
          <w:tcW w:w="10080" w:type="dxa"/>
        </w:tcPr>
        <w:p w:rsidR="00467E24" w:rsidRDefault="00467E24" w:rsidP="00467E24">
          <w:pPr>
            <w:pStyle w:val="Ttulo4"/>
            <w:spacing w:before="80"/>
          </w:pPr>
          <w:r>
            <w:t>Igreja Evangélica de Confissão Luterana no Brasil</w:t>
          </w:r>
        </w:p>
        <w:p w:rsidR="00467E24" w:rsidRDefault="00467E24" w:rsidP="00467E24">
          <w:pPr>
            <w:jc w:val="center"/>
            <w:rPr>
              <w:rFonts w:ascii="Geometr415 Lt BT" w:hAnsi="Geometr415 Lt BT"/>
              <w:sz w:val="18"/>
              <w:lang w:val="pt-BR"/>
            </w:rPr>
          </w:pPr>
          <w:r>
            <w:rPr>
              <w:rFonts w:ascii="Geometr415 Lt BT" w:hAnsi="Geometr415 Lt BT"/>
              <w:sz w:val="18"/>
              <w:lang w:val="pt-BR"/>
            </w:rPr>
            <w:t xml:space="preserve">Rua Senhor dos Passos, 202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5º andar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90020-180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Porto Alegre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RS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Brasil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0"/>
              <w:lang w:val="pt-BR"/>
            </w:rPr>
            <w:t xml:space="preserve"> </w:t>
          </w:r>
          <w:r>
            <w:rPr>
              <w:rFonts w:ascii="Geometr415 Lt BT" w:hAnsi="Geometr415 Lt BT"/>
              <w:sz w:val="18"/>
              <w:lang w:val="pt-BR"/>
            </w:rPr>
            <w:t xml:space="preserve">Fone (51) </w:t>
          </w:r>
          <w:r w:rsidRPr="00A93250">
            <w:rPr>
              <w:color w:val="000000"/>
              <w:lang w:val="pt-BR"/>
            </w:rPr>
            <w:t>3284-5400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Fax </w:t>
          </w:r>
          <w:r w:rsidRPr="00A93250">
            <w:rPr>
              <w:color w:val="000000"/>
              <w:lang w:val="pt-BR"/>
            </w:rPr>
            <w:t>3284-</w:t>
          </w:r>
          <w:proofErr w:type="gramStart"/>
          <w:r w:rsidRPr="00A93250">
            <w:rPr>
              <w:color w:val="000000"/>
              <w:lang w:val="pt-BR"/>
            </w:rPr>
            <w:t>5419</w:t>
          </w:r>
          <w:proofErr w:type="gramEnd"/>
        </w:p>
        <w:p w:rsidR="00467E24" w:rsidRDefault="00467E24" w:rsidP="00467E24">
          <w:pPr>
            <w:pStyle w:val="Rodap"/>
            <w:jc w:val="center"/>
            <w:rPr>
              <w:sz w:val="2"/>
              <w:lang w:val="pt-BR"/>
            </w:rPr>
          </w:pPr>
          <w:r>
            <w:rPr>
              <w:rFonts w:ascii="Geometr415 Lt BT" w:hAnsi="Geometr415 Lt BT"/>
              <w:sz w:val="18"/>
              <w:lang w:val="pt-BR"/>
            </w:rPr>
            <w:t xml:space="preserve">Caixa Postal 2876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90001-970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hyperlink r:id="rId1" w:history="1">
            <w:r w:rsidRPr="00196446">
              <w:rPr>
                <w:rStyle w:val="Hyperlink"/>
                <w:rFonts w:ascii="Geometr415 Lt BT" w:hAnsi="Geometr415 Lt BT"/>
                <w:sz w:val="18"/>
                <w:lang w:val="pt-BR"/>
              </w:rPr>
              <w:t>presidencia@ieclb.org.br</w:t>
            </w:r>
          </w:hyperlink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www.luteranos.com.br</w:t>
          </w:r>
        </w:p>
        <w:p w:rsidR="00467E24" w:rsidRDefault="00467E24" w:rsidP="00467E24">
          <w:pPr>
            <w:rPr>
              <w:rFonts w:ascii="Geometr415 Md BT" w:hAnsi="Geometr415 Md BT"/>
              <w:sz w:val="16"/>
              <w:lang w:val="pt-BR"/>
            </w:rPr>
          </w:pPr>
        </w:p>
      </w:tc>
    </w:tr>
  </w:tbl>
  <w:p w:rsidR="00467E24" w:rsidRPr="006853C6" w:rsidRDefault="00467E24" w:rsidP="00953243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34E" w:rsidRDefault="00A4334E">
      <w:r>
        <w:separator/>
      </w:r>
    </w:p>
  </w:footnote>
  <w:footnote w:type="continuationSeparator" w:id="0">
    <w:p w:rsidR="00A4334E" w:rsidRDefault="00A43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E24" w:rsidRDefault="00467E24">
    <w:pPr>
      <w:pStyle w:val="Cabealho"/>
    </w:pPr>
  </w:p>
  <w:p w:rsidR="00467E24" w:rsidRDefault="00467E2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58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51"/>
      <w:gridCol w:w="1607"/>
    </w:tblGrid>
    <w:tr w:rsidR="00467E24" w:rsidTr="004B57C7">
      <w:trPr>
        <w:trHeight w:val="2329"/>
      </w:trPr>
      <w:tc>
        <w:tcPr>
          <w:tcW w:w="8551" w:type="dxa"/>
          <w:tcBorders>
            <w:bottom w:val="single" w:sz="4" w:space="0" w:color="auto"/>
          </w:tcBorders>
        </w:tcPr>
        <w:p w:rsidR="00467E24" w:rsidRDefault="00467E24" w:rsidP="00523B8B">
          <w:pPr>
            <w:pStyle w:val="Ttulo2"/>
            <w:rPr>
              <w:sz w:val="26"/>
              <w:lang w:val="pt-BR"/>
            </w:rPr>
          </w:pPr>
        </w:p>
        <w:p w:rsidR="00A95658" w:rsidRDefault="008563E3" w:rsidP="00A95658">
          <w:pPr>
            <w:rPr>
              <w:b/>
              <w:bCs/>
              <w:i/>
              <w:iCs/>
              <w:sz w:val="32"/>
              <w:szCs w:val="32"/>
              <w:lang w:val="pt-BR"/>
            </w:rPr>
          </w:pPr>
          <w:r w:rsidRPr="008563E3">
            <w:rPr>
              <w:b/>
              <w:bCs/>
              <w:i/>
              <w:iCs/>
              <w:sz w:val="32"/>
              <w:szCs w:val="32"/>
              <w:lang w:val="pt-BR"/>
            </w:rPr>
            <w:t>Igreja, Economia, Política.</w:t>
          </w:r>
        </w:p>
        <w:p w:rsidR="00A95658" w:rsidRDefault="00740EC9" w:rsidP="00A95658">
          <w:pPr>
            <w:rPr>
              <w:sz w:val="24"/>
              <w:lang w:val="pt-BR"/>
            </w:rPr>
          </w:pPr>
          <w:r w:rsidRPr="00740EC9">
            <w:rPr>
              <w:i/>
              <w:iCs/>
              <w:sz w:val="24"/>
              <w:lang w:val="pt-BR"/>
            </w:rPr>
            <w:t>“Deixo com vocês a paz, a minha paz lhes dou” (João 14.27a</w:t>
          </w:r>
          <w:proofErr w:type="gramStart"/>
          <w:r w:rsidRPr="00740EC9">
            <w:rPr>
              <w:i/>
              <w:iCs/>
              <w:sz w:val="24"/>
              <w:lang w:val="pt-BR"/>
            </w:rPr>
            <w:t>)</w:t>
          </w:r>
          <w:proofErr w:type="gramEnd"/>
        </w:p>
        <w:p w:rsidR="00A95658" w:rsidRDefault="00A95658" w:rsidP="00A95658">
          <w:pPr>
            <w:autoSpaceDE w:val="0"/>
            <w:autoSpaceDN w:val="0"/>
            <w:adjustRightInd w:val="0"/>
            <w:rPr>
              <w:sz w:val="24"/>
              <w:lang w:val="pt-BR"/>
            </w:rPr>
          </w:pPr>
        </w:p>
        <w:p w:rsidR="006F39F6" w:rsidRDefault="006F39F6" w:rsidP="00A95658">
          <w:pPr>
            <w:autoSpaceDE w:val="0"/>
            <w:autoSpaceDN w:val="0"/>
            <w:adjustRightInd w:val="0"/>
            <w:rPr>
              <w:rFonts w:ascii="Arial" w:hAnsi="Arial" w:cs="Arial"/>
              <w:i/>
              <w:iCs/>
              <w:color w:val="0000FF"/>
              <w:sz w:val="16"/>
              <w:szCs w:val="20"/>
              <w:lang w:val="pt-BR"/>
            </w:rPr>
          </w:pPr>
        </w:p>
        <w:p w:rsidR="00467E24" w:rsidRDefault="00467E24" w:rsidP="00523B8B">
          <w:pPr>
            <w:pStyle w:val="Ttulo5"/>
            <w:rPr>
              <w:sz w:val="22"/>
            </w:rPr>
          </w:pPr>
        </w:p>
        <w:p w:rsidR="00467E24" w:rsidRDefault="00467E24" w:rsidP="00523B8B">
          <w:pPr>
            <w:pStyle w:val="Ttulo5"/>
            <w:rPr>
              <w:sz w:val="22"/>
            </w:rPr>
          </w:pPr>
          <w:r>
            <w:rPr>
              <w:sz w:val="22"/>
            </w:rPr>
            <w:t>Presidência</w:t>
          </w:r>
        </w:p>
        <w:p w:rsidR="00467E24" w:rsidRDefault="00467E24" w:rsidP="001415D4">
          <w:pPr>
            <w:spacing w:after="80"/>
            <w:rPr>
              <w:rFonts w:ascii="Geometr415 Lt BT" w:hAnsi="Geometr415 Lt BT"/>
              <w:lang w:val="pt-BR"/>
            </w:rPr>
          </w:pPr>
          <w:r>
            <w:rPr>
              <w:rFonts w:ascii="Geometr415 Lt BT" w:hAnsi="Geometr415 Lt BT"/>
              <w:sz w:val="16"/>
              <w:lang w:val="pt-BR"/>
            </w:rPr>
            <w:t>IECLB nº</w:t>
          </w:r>
          <w:r>
            <w:rPr>
              <w:rFonts w:ascii="Geometr415 Lt BT" w:hAnsi="Geometr415 Lt BT"/>
              <w:lang w:val="pt-BR"/>
            </w:rPr>
            <w:t xml:space="preserve"> </w:t>
          </w:r>
          <w:r w:rsidR="001415D4">
            <w:rPr>
              <w:rFonts w:ascii="Geometr415 Lt BT" w:hAnsi="Geometr415 Lt BT"/>
              <w:lang w:val="pt-BR"/>
            </w:rPr>
            <w:t>276185</w:t>
          </w:r>
          <w:r w:rsidR="002649A1">
            <w:rPr>
              <w:rFonts w:ascii="Geometr415 Lt BT" w:hAnsi="Geometr415 Lt BT"/>
              <w:lang w:val="pt-BR"/>
            </w:rPr>
            <w:t>/19</w:t>
          </w:r>
        </w:p>
      </w:tc>
      <w:tc>
        <w:tcPr>
          <w:tcW w:w="1607" w:type="dxa"/>
          <w:tcBorders>
            <w:bottom w:val="single" w:sz="4" w:space="0" w:color="auto"/>
          </w:tcBorders>
        </w:tcPr>
        <w:p w:rsidR="00467E24" w:rsidRDefault="00231BD0" w:rsidP="00523B8B">
          <w:pPr>
            <w:pStyle w:val="Ttulo1"/>
            <w:rPr>
              <w:rFonts w:ascii="Geometr415 Md BT" w:hAnsi="Geometr415 Md BT"/>
              <w:sz w:val="24"/>
            </w:rPr>
          </w:pPr>
          <w:r>
            <w:rPr>
              <w:noProof/>
              <w:lang w:val="pt-BR"/>
            </w:rPr>
            <w:drawing>
              <wp:inline distT="0" distB="0" distL="0" distR="0" wp14:anchorId="23471954" wp14:editId="79A36E80">
                <wp:extent cx="914400" cy="1371600"/>
                <wp:effectExtent l="0" t="0" r="0" b="0"/>
                <wp:docPr id="1" name="Imagem 3" descr="Descrição: C:\Users\marcelo\Desktop\Sigla_Positiv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Descrição: C:\Users\marcelo\Desktop\Sigla_Positiv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67E24" w:rsidRDefault="00467E2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A7D5E"/>
    <w:multiLevelType w:val="hybridMultilevel"/>
    <w:tmpl w:val="8E54D3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9F6"/>
    <w:rsid w:val="000C3B47"/>
    <w:rsid w:val="000D3289"/>
    <w:rsid w:val="00123600"/>
    <w:rsid w:val="001415D4"/>
    <w:rsid w:val="00197268"/>
    <w:rsid w:val="001A2265"/>
    <w:rsid w:val="00207AB9"/>
    <w:rsid w:val="00231BD0"/>
    <w:rsid w:val="0024477F"/>
    <w:rsid w:val="0026429B"/>
    <w:rsid w:val="002649A1"/>
    <w:rsid w:val="00276799"/>
    <w:rsid w:val="002E0093"/>
    <w:rsid w:val="002E7094"/>
    <w:rsid w:val="00382529"/>
    <w:rsid w:val="003D72C3"/>
    <w:rsid w:val="00406F62"/>
    <w:rsid w:val="00465442"/>
    <w:rsid w:val="00467E24"/>
    <w:rsid w:val="004B57C7"/>
    <w:rsid w:val="004F0BD7"/>
    <w:rsid w:val="00523B8B"/>
    <w:rsid w:val="00531A1A"/>
    <w:rsid w:val="00555731"/>
    <w:rsid w:val="00555906"/>
    <w:rsid w:val="005901BE"/>
    <w:rsid w:val="005B5908"/>
    <w:rsid w:val="005C2558"/>
    <w:rsid w:val="005E0807"/>
    <w:rsid w:val="006645FA"/>
    <w:rsid w:val="006853C6"/>
    <w:rsid w:val="006B2194"/>
    <w:rsid w:val="006D6996"/>
    <w:rsid w:val="006F39F6"/>
    <w:rsid w:val="00700159"/>
    <w:rsid w:val="0071093E"/>
    <w:rsid w:val="007212A5"/>
    <w:rsid w:val="00740EC9"/>
    <w:rsid w:val="00753E79"/>
    <w:rsid w:val="007A1507"/>
    <w:rsid w:val="007B2B5E"/>
    <w:rsid w:val="007E71E9"/>
    <w:rsid w:val="00812E64"/>
    <w:rsid w:val="00813C1A"/>
    <w:rsid w:val="00837ADC"/>
    <w:rsid w:val="008563E3"/>
    <w:rsid w:val="0087531C"/>
    <w:rsid w:val="00875C72"/>
    <w:rsid w:val="008B47C6"/>
    <w:rsid w:val="008F4F12"/>
    <w:rsid w:val="00937AD1"/>
    <w:rsid w:val="00943BD5"/>
    <w:rsid w:val="00953243"/>
    <w:rsid w:val="009A2796"/>
    <w:rsid w:val="009E6F92"/>
    <w:rsid w:val="009F264C"/>
    <w:rsid w:val="00A3153C"/>
    <w:rsid w:val="00A409F6"/>
    <w:rsid w:val="00A4334E"/>
    <w:rsid w:val="00A57A3F"/>
    <w:rsid w:val="00A93250"/>
    <w:rsid w:val="00A95658"/>
    <w:rsid w:val="00AA4B0E"/>
    <w:rsid w:val="00AA75E6"/>
    <w:rsid w:val="00AB7243"/>
    <w:rsid w:val="00B208F8"/>
    <w:rsid w:val="00B23E9E"/>
    <w:rsid w:val="00B540DF"/>
    <w:rsid w:val="00BB63D2"/>
    <w:rsid w:val="00BD0E74"/>
    <w:rsid w:val="00C10634"/>
    <w:rsid w:val="00C34FDE"/>
    <w:rsid w:val="00D274AC"/>
    <w:rsid w:val="00D7603E"/>
    <w:rsid w:val="00E01D11"/>
    <w:rsid w:val="00E0545D"/>
    <w:rsid w:val="00E3082C"/>
    <w:rsid w:val="00E45803"/>
    <w:rsid w:val="00E47A0A"/>
    <w:rsid w:val="00E67E85"/>
    <w:rsid w:val="00E76697"/>
    <w:rsid w:val="00EA53B6"/>
    <w:rsid w:val="00EC0211"/>
    <w:rsid w:val="00EE42E8"/>
    <w:rsid w:val="00EF77C1"/>
    <w:rsid w:val="00F05905"/>
    <w:rsid w:val="00F93F8F"/>
    <w:rsid w:val="00FA0E37"/>
    <w:rsid w:val="00FA3D18"/>
    <w:rsid w:val="00FD09F4"/>
    <w:rsid w:val="00FD776F"/>
    <w:rsid w:val="00FF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Narrow" w:hAnsi="Arial Narrow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Geometr415 Md BT" w:hAnsi="Geometr415 Md BT"/>
      <w:i/>
      <w:iCs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Geometr415 Md BT" w:hAnsi="Geometr415 Md BT"/>
      <w:sz w:val="24"/>
      <w:lang w:val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hAnsi="Geometr415 Lt BT"/>
      <w:sz w:val="24"/>
      <w:lang w:val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hAnsi="Geometr415 Lt BT"/>
      <w:b/>
      <w:bCs/>
      <w:i/>
      <w:iCs/>
      <w:spacing w:val="2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hAnsi="Century Gothic" w:cs="Arial"/>
      <w:color w:val="0000FF"/>
      <w:szCs w:val="20"/>
      <w:lang w:val="pt-BR"/>
    </w:rPr>
  </w:style>
  <w:style w:type="paragraph" w:styleId="Corpodetexto">
    <w:name w:val="Body Text"/>
    <w:basedOn w:val="Normal"/>
    <w:link w:val="CorpodetextoChar"/>
    <w:semiHidden/>
    <w:pPr>
      <w:autoSpaceDE w:val="0"/>
      <w:autoSpaceDN w:val="0"/>
      <w:adjustRightInd w:val="0"/>
      <w:jc w:val="both"/>
    </w:pPr>
    <w:rPr>
      <w:rFonts w:ascii="Century Gothic" w:hAnsi="Century Gothic" w:cs="Arial"/>
      <w:szCs w:val="20"/>
      <w:lang w:val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hAnsi="Arial" w:cs="Arial"/>
      <w:color w:val="0000FF"/>
      <w:szCs w:val="20"/>
      <w:lang w:val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F8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93F8F"/>
    <w:rPr>
      <w:rFonts w:ascii="Tahoma" w:hAnsi="Tahoma" w:cs="Tahoma"/>
      <w:sz w:val="16"/>
      <w:szCs w:val="16"/>
      <w:lang w:val="en-US"/>
    </w:rPr>
  </w:style>
  <w:style w:type="character" w:customStyle="1" w:styleId="CorpodetextoChar">
    <w:name w:val="Corpo de texto Char"/>
    <w:link w:val="Corpodetexto"/>
    <w:semiHidden/>
    <w:rsid w:val="00231BD0"/>
    <w:rPr>
      <w:rFonts w:ascii="Century Gothic" w:hAnsi="Century Gothic" w:cs="Arial"/>
    </w:rPr>
  </w:style>
  <w:style w:type="paragraph" w:styleId="Destinatrio">
    <w:name w:val="envelope address"/>
    <w:basedOn w:val="Normal"/>
    <w:unhideWhenUsed/>
    <w:rsid w:val="00231BD0"/>
    <w:rPr>
      <w:rFonts w:ascii="Arial" w:hAnsi="Arial"/>
      <w:szCs w:val="20"/>
      <w:lang w:val="pt-BR"/>
    </w:rPr>
  </w:style>
  <w:style w:type="paragraph" w:styleId="NormalWeb">
    <w:name w:val="Normal (Web)"/>
    <w:basedOn w:val="Normal"/>
    <w:uiPriority w:val="99"/>
    <w:unhideWhenUsed/>
    <w:rsid w:val="00E47A0A"/>
    <w:pPr>
      <w:spacing w:before="100" w:beforeAutospacing="1" w:after="100" w:afterAutospacing="1"/>
    </w:pPr>
    <w:rPr>
      <w:rFonts w:ascii="Times New Roman" w:hAnsi="Times New Roman"/>
      <w:sz w:val="24"/>
      <w:lang w:val="pt-BR"/>
    </w:rPr>
  </w:style>
  <w:style w:type="paragraph" w:styleId="PargrafodaLista">
    <w:name w:val="List Paragraph"/>
    <w:basedOn w:val="Normal"/>
    <w:uiPriority w:val="34"/>
    <w:qFormat/>
    <w:rsid w:val="00E47A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Narrow" w:hAnsi="Arial Narrow"/>
      <w:szCs w:val="24"/>
      <w:lang w:val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Geometr415 Md BT" w:hAnsi="Geometr415 Md BT"/>
      <w:i/>
      <w:iCs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Geometr415 Md BT" w:hAnsi="Geometr415 Md BT"/>
      <w:sz w:val="24"/>
      <w:lang w:val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hAnsi="Geometr415 Lt BT"/>
      <w:sz w:val="24"/>
      <w:lang w:val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hAnsi="Geometr415 Lt BT"/>
      <w:b/>
      <w:bCs/>
      <w:i/>
      <w:iCs/>
      <w:spacing w:val="20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hAnsi="Century Gothic" w:cs="Arial"/>
      <w:color w:val="0000FF"/>
      <w:szCs w:val="20"/>
      <w:lang w:val="pt-BR"/>
    </w:rPr>
  </w:style>
  <w:style w:type="paragraph" w:styleId="Corpodetexto">
    <w:name w:val="Body Text"/>
    <w:basedOn w:val="Normal"/>
    <w:link w:val="CorpodetextoChar"/>
    <w:semiHidden/>
    <w:pPr>
      <w:autoSpaceDE w:val="0"/>
      <w:autoSpaceDN w:val="0"/>
      <w:adjustRightInd w:val="0"/>
      <w:jc w:val="both"/>
    </w:pPr>
    <w:rPr>
      <w:rFonts w:ascii="Century Gothic" w:hAnsi="Century Gothic" w:cs="Arial"/>
      <w:szCs w:val="20"/>
      <w:lang w:val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hAnsi="Arial" w:cs="Arial"/>
      <w:color w:val="0000FF"/>
      <w:szCs w:val="20"/>
      <w:lang w:val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F8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93F8F"/>
    <w:rPr>
      <w:rFonts w:ascii="Tahoma" w:hAnsi="Tahoma" w:cs="Tahoma"/>
      <w:sz w:val="16"/>
      <w:szCs w:val="16"/>
      <w:lang w:val="en-US"/>
    </w:rPr>
  </w:style>
  <w:style w:type="character" w:customStyle="1" w:styleId="CorpodetextoChar">
    <w:name w:val="Corpo de texto Char"/>
    <w:link w:val="Corpodetexto"/>
    <w:semiHidden/>
    <w:rsid w:val="00231BD0"/>
    <w:rPr>
      <w:rFonts w:ascii="Century Gothic" w:hAnsi="Century Gothic" w:cs="Arial"/>
    </w:rPr>
  </w:style>
  <w:style w:type="paragraph" w:styleId="Destinatrio">
    <w:name w:val="envelope address"/>
    <w:basedOn w:val="Normal"/>
    <w:unhideWhenUsed/>
    <w:rsid w:val="00231BD0"/>
    <w:rPr>
      <w:rFonts w:ascii="Arial" w:hAnsi="Arial"/>
      <w:szCs w:val="20"/>
      <w:lang w:val="pt-BR"/>
    </w:rPr>
  </w:style>
  <w:style w:type="paragraph" w:styleId="NormalWeb">
    <w:name w:val="Normal (Web)"/>
    <w:basedOn w:val="Normal"/>
    <w:uiPriority w:val="99"/>
    <w:unhideWhenUsed/>
    <w:rsid w:val="00E47A0A"/>
    <w:pPr>
      <w:spacing w:before="100" w:beforeAutospacing="1" w:after="100" w:afterAutospacing="1"/>
    </w:pPr>
    <w:rPr>
      <w:rFonts w:ascii="Times New Roman" w:hAnsi="Times New Roman"/>
      <w:sz w:val="24"/>
      <w:lang w:val="pt-BR"/>
    </w:rPr>
  </w:style>
  <w:style w:type="paragraph" w:styleId="PargrafodaLista">
    <w:name w:val="List Paragraph"/>
    <w:basedOn w:val="Normal"/>
    <w:uiPriority w:val="34"/>
    <w:qFormat/>
    <w:rsid w:val="00E47A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eclb.org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eclb.org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6D359-FB3A-48A4-8D0E-51E40475F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3346</Words>
  <Characters>18073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</vt:lpstr>
    </vt:vector>
  </TitlesOfParts>
  <Company>IECLB</Company>
  <LinksUpToDate>false</LinksUpToDate>
  <CharactersWithSpaces>21377</CharactersWithSpaces>
  <SharedDoc>false</SharedDoc>
  <HLinks>
    <vt:vector size="12" baseType="variant">
      <vt:variant>
        <vt:i4>8060947</vt:i4>
      </vt:variant>
      <vt:variant>
        <vt:i4>3</vt:i4>
      </vt:variant>
      <vt:variant>
        <vt:i4>0</vt:i4>
      </vt:variant>
      <vt:variant>
        <vt:i4>5</vt:i4>
      </vt:variant>
      <vt:variant>
        <vt:lpwstr>mailto:presidencia@ieclb.org.br</vt:lpwstr>
      </vt:variant>
      <vt:variant>
        <vt:lpwstr/>
      </vt:variant>
      <vt:variant>
        <vt:i4>8060947</vt:i4>
      </vt:variant>
      <vt:variant>
        <vt:i4>0</vt:i4>
      </vt:variant>
      <vt:variant>
        <vt:i4>0</vt:i4>
      </vt:variant>
      <vt:variant>
        <vt:i4>5</vt:i4>
      </vt:variant>
      <vt:variant>
        <vt:lpwstr>mailto:presidencia@ieclb.org.br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</dc:title>
  <dc:creator>Margret</dc:creator>
  <cp:lastModifiedBy>Margret</cp:lastModifiedBy>
  <cp:revision>2</cp:revision>
  <cp:lastPrinted>2011-10-03T14:57:00Z</cp:lastPrinted>
  <dcterms:created xsi:type="dcterms:W3CDTF">2019-09-18T18:40:00Z</dcterms:created>
  <dcterms:modified xsi:type="dcterms:W3CDTF">2019-09-18T18:40:00Z</dcterms:modified>
</cp:coreProperties>
</file>